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A602" w14:textId="77777777" w:rsidR="00597313" w:rsidRDefault="00597313">
      <w:pPr>
        <w:jc w:val="center"/>
        <w:rPr>
          <w:b/>
          <w:sz w:val="30"/>
          <w:szCs w:val="30"/>
          <w:highlight w:val="red"/>
        </w:rPr>
      </w:pPr>
    </w:p>
    <w:p w14:paraId="28C66EB9" w14:textId="77777777" w:rsidR="00597313" w:rsidRDefault="00597313">
      <w:pPr>
        <w:jc w:val="center"/>
        <w:rPr>
          <w:b/>
          <w:sz w:val="30"/>
          <w:szCs w:val="30"/>
        </w:rPr>
      </w:pPr>
    </w:p>
    <w:p w14:paraId="5F928842" w14:textId="77777777" w:rsidR="00597313" w:rsidRDefault="0000000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Vícepráce mohou prodražit stavbu až o třetinu, ukazuje výzkum.</w:t>
      </w:r>
      <w:r>
        <w:rPr>
          <w:b/>
          <w:sz w:val="30"/>
          <w:szCs w:val="30"/>
        </w:rPr>
        <w:br/>
        <w:t>Metoda BIM jim pomáhá předcházet</w:t>
      </w:r>
    </w:p>
    <w:p w14:paraId="13823464" w14:textId="77777777" w:rsidR="00597313" w:rsidRDefault="00597313">
      <w:pPr>
        <w:rPr>
          <w:b/>
        </w:rPr>
      </w:pPr>
    </w:p>
    <w:p w14:paraId="0520AB69" w14:textId="77777777" w:rsidR="00597313" w:rsidRDefault="00000000">
      <w:pPr>
        <w:spacing w:line="261" w:lineRule="auto"/>
        <w:jc w:val="both"/>
        <w:rPr>
          <w:b/>
          <w:color w:val="000000"/>
        </w:rPr>
      </w:pPr>
      <w:r>
        <w:rPr>
          <w:i/>
          <w:color w:val="000000"/>
        </w:rPr>
        <w:t>Praha, 1</w:t>
      </w:r>
      <w:r>
        <w:rPr>
          <w:i/>
        </w:rPr>
        <w:t>5</w:t>
      </w:r>
      <w:r>
        <w:rPr>
          <w:i/>
          <w:color w:val="000000"/>
        </w:rPr>
        <w:t>. srpna 2023</w:t>
      </w:r>
      <w:r>
        <w:t xml:space="preserve"> – </w:t>
      </w:r>
      <w:r>
        <w:rPr>
          <w:b/>
          <w:color w:val="000000"/>
        </w:rPr>
        <w:t xml:space="preserve">Využívání metody BIM </w:t>
      </w:r>
      <w:r>
        <w:rPr>
          <w:b/>
        </w:rPr>
        <w:t>pomáhá</w:t>
      </w:r>
      <w:r>
        <w:rPr>
          <w:b/>
          <w:color w:val="000000"/>
        </w:rPr>
        <w:t xml:space="preserve"> omezit množství víceprací a předělávek, které mohou zvýšit cenu projektu téměř o třetinu. </w:t>
      </w:r>
      <w:r>
        <w:rPr>
          <w:b/>
        </w:rPr>
        <w:t xml:space="preserve">Nedávno publikovaný celoevropský výzkum společnosti </w:t>
      </w:r>
      <w:proofErr w:type="spellStart"/>
      <w:r>
        <w:rPr>
          <w:b/>
        </w:rPr>
        <w:t>PlanRadar</w:t>
      </w:r>
      <w:proofErr w:type="spellEnd"/>
      <w:r>
        <w:rPr>
          <w:b/>
        </w:rPr>
        <w:t xml:space="preserve"> ukázal, že nejčastějšími příčinami zvýšení ceny stavebních projektů jsou špatná komunikace a spolupráce mezi zainteresovanými stranami či členy týmu. Dále sem výzkum řadí problémy s kontrolou kvality, stejně jako nedostatečnou organizaci a špatnou kontrolu dokumentů. Častým důvodem pro průtahy nebo prodražení projektu je také neúplný, nejasný nebo nedostatečně podrobný projekt.</w:t>
      </w:r>
      <w:r>
        <w:rPr>
          <w:b/>
          <w:color w:val="000000"/>
        </w:rPr>
        <w:t xml:space="preserve"> Vícepráce obvykle vyžadují dodatečné zdroje, jako je čas, materiály a pracovní síla, a mohou mít velký dopad na harmonogram a náklady projektu. Podle výsledků výzkumu se mohou náklady zvýšit až o pětinu</w:t>
      </w:r>
      <w:r>
        <w:rPr>
          <w:b/>
        </w:rPr>
        <w:t>, v</w:t>
      </w:r>
      <w:r>
        <w:rPr>
          <w:b/>
          <w:color w:val="000000"/>
        </w:rPr>
        <w:t xml:space="preserve"> České republice dokonce až téměř </w:t>
      </w:r>
      <w:r>
        <w:rPr>
          <w:b/>
        </w:rPr>
        <w:t xml:space="preserve">o </w:t>
      </w:r>
      <w:r>
        <w:rPr>
          <w:b/>
          <w:color w:val="000000"/>
        </w:rPr>
        <w:t>třetin</w:t>
      </w:r>
      <w:r>
        <w:rPr>
          <w:b/>
        </w:rPr>
        <w:t>u</w:t>
      </w:r>
      <w:r>
        <w:rPr>
          <w:b/>
          <w:color w:val="000000"/>
        </w:rPr>
        <w:t>. Výzkum zahrnul více než 2500 společností z celé Evropy.</w:t>
      </w:r>
    </w:p>
    <w:p w14:paraId="515C8EC5" w14:textId="77777777" w:rsidR="00597313" w:rsidRDefault="00597313">
      <w:pPr>
        <w:spacing w:line="261" w:lineRule="auto"/>
        <w:jc w:val="both"/>
        <w:rPr>
          <w:color w:val="000000"/>
        </w:rPr>
      </w:pPr>
    </w:p>
    <w:p w14:paraId="66DDFB2C" w14:textId="055C751E" w:rsidR="00597313" w:rsidRDefault="00000000">
      <w:pPr>
        <w:spacing w:line="261" w:lineRule="auto"/>
        <w:jc w:val="both"/>
      </w:pPr>
      <w:r>
        <w:rPr>
          <w:color w:val="000000"/>
        </w:rPr>
        <w:t xml:space="preserve">Metoda BIM mění </w:t>
      </w:r>
      <w:r>
        <w:t xml:space="preserve">dosavadní </w:t>
      </w:r>
      <w:r>
        <w:rPr>
          <w:color w:val="000000"/>
        </w:rPr>
        <w:t>způsob práce během stavebního projektu a je cestou k digitální budoucnosti stavebnictví. Její hlavní přínosy v podobě efektivnějšího řízení projektu i zrychlení a</w:t>
      </w:r>
      <w:r w:rsidR="00E73C93">
        <w:rPr>
          <w:color w:val="000000"/>
        </w:rPr>
        <w:t> </w:t>
      </w:r>
      <w:r>
        <w:rPr>
          <w:color w:val="000000"/>
        </w:rPr>
        <w:t xml:space="preserve">zlevnění stavby byly hlavním důvodem, proč se </w:t>
      </w:r>
      <w:r>
        <w:t>v</w:t>
      </w:r>
      <w:r>
        <w:rPr>
          <w:color w:val="000000"/>
        </w:rPr>
        <w:t xml:space="preserve">láda ČR již v roce 2017 rozhodla podpořit využívání v českém stavebnictví prostřednictvím přijetí Koncepce zavádění metody BIM do veřejné správy. Při využívání metody BIM se </w:t>
      </w:r>
      <w:r>
        <w:t>sdružují</w:t>
      </w:r>
      <w:r>
        <w:rPr>
          <w:color w:val="000000"/>
        </w:rPr>
        <w:t xml:space="preserve"> všechny informace o projektu v </w:t>
      </w:r>
      <w:r>
        <w:t>takzvaném</w:t>
      </w:r>
      <w:r>
        <w:rPr>
          <w:color w:val="000000"/>
        </w:rPr>
        <w:t xml:space="preserve"> Informačním modelu stavby (IMS). Ten je otevřenou strukturovanou databází vzájemně provázaných informací o stavbě v</w:t>
      </w:r>
      <w:r w:rsidR="00E73C93">
        <w:rPr>
          <w:color w:val="000000"/>
        </w:rPr>
        <w:t> </w:t>
      </w:r>
      <w:r>
        <w:rPr>
          <w:color w:val="000000"/>
        </w:rPr>
        <w:t>digitální podobě. Součástí IMS jsou všechny důležité dokumenty, ale také záznamy o průběhu a</w:t>
      </w:r>
      <w:r w:rsidR="00E73C93">
        <w:rPr>
          <w:color w:val="000000"/>
        </w:rPr>
        <w:t> </w:t>
      </w:r>
      <w:r>
        <w:rPr>
          <w:color w:val="000000"/>
        </w:rPr>
        <w:t>výsledcích externích procesů (sem patří například i změnové řízení nebo evidence vad a nedodělků) a veškerá komunikace nad projektem. Jednou z částí IMS je pak také Digitální model stavby (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), </w:t>
      </w:r>
      <w:r>
        <w:t xml:space="preserve">který </w:t>
      </w:r>
      <w:r>
        <w:rPr>
          <w:color w:val="000000"/>
        </w:rPr>
        <w:t>kromě grafické podoby stavby nese i negrafické informace, obsahuje tedy i vlastnosti jednotlivých stavebních prvků.</w:t>
      </w:r>
    </w:p>
    <w:p w14:paraId="6CF9BE7E" w14:textId="77777777" w:rsidR="00597313" w:rsidRDefault="00597313">
      <w:pPr>
        <w:spacing w:line="261" w:lineRule="auto"/>
      </w:pPr>
    </w:p>
    <w:p w14:paraId="440DDD1C" w14:textId="3F7D4A08" w:rsidR="00597313" w:rsidRDefault="00000000">
      <w:pPr>
        <w:spacing w:line="261" w:lineRule="auto"/>
        <w:jc w:val="both"/>
        <w:rPr>
          <w:color w:val="000000"/>
        </w:rPr>
      </w:pPr>
      <w:r>
        <w:rPr>
          <w:color w:val="000000"/>
        </w:rPr>
        <w:t>„</w:t>
      </w:r>
      <w:r>
        <w:rPr>
          <w:i/>
          <w:color w:val="000000"/>
        </w:rPr>
        <w:t>Informace o stavbě jsou dnes běžně roztříštěné mezi množství šanonů, e-mailových či textových zpráv a někdy dokonce i papírových dopisů nebo se předávají jen ústně prostřednictvím telefonů. Najít potřebnou informaci tak může trvat velmi dlouho, a ještě nelze zaručit, že se podaří najít její aktuální verzi. Právě to způsobuje řadu nedorozumění a s nimi spojené dodatečné náklady. Metoda BIM to výrazně mění,</w:t>
      </w:r>
      <w:r>
        <w:rPr>
          <w:color w:val="000000"/>
        </w:rPr>
        <w:t xml:space="preserve">“ zdůrazňuje </w:t>
      </w:r>
      <w:r>
        <w:rPr>
          <w:b/>
          <w:color w:val="000000"/>
        </w:rPr>
        <w:t>Eva Kaiserová, zástupkyně ředitele odboru Koncepce BIM České agentury pro standardizaci</w:t>
      </w:r>
      <w:r>
        <w:rPr>
          <w:color w:val="000000"/>
        </w:rPr>
        <w:t>. „</w:t>
      </w:r>
      <w:r>
        <w:rPr>
          <w:i/>
          <w:color w:val="000000"/>
        </w:rPr>
        <w:t>Soustředění všech informací o stavbě na jedno místo umožní najít potřebnou informaci na pár kliknutí myší. Navíc s jistotou, že jde o aktuálně platnou verzi informace. Snadno tak zjistíme, kdo a kdy požádal například o změnu typu oken na stavbě a kdo ji schválil, stejně jednoduše zkontrolujeme postup řešení nahlášených vad a nedodělků. To vše přispívá k efektivnější komunikaci i</w:t>
      </w:r>
      <w:r w:rsidR="00E73C93">
        <w:rPr>
          <w:i/>
          <w:color w:val="000000"/>
        </w:rPr>
        <w:t> </w:t>
      </w:r>
      <w:r>
        <w:rPr>
          <w:i/>
          <w:color w:val="000000"/>
        </w:rPr>
        <w:t>řízení stavby a tím ke snížení množství víceprací znamenajících prodražení projektu,</w:t>
      </w:r>
      <w:r>
        <w:rPr>
          <w:color w:val="000000"/>
        </w:rPr>
        <w:t xml:space="preserve">“ vysvětluje </w:t>
      </w:r>
      <w:r>
        <w:rPr>
          <w:b/>
          <w:color w:val="000000"/>
        </w:rPr>
        <w:t>Kaiserová</w:t>
      </w:r>
      <w:r>
        <w:rPr>
          <w:color w:val="000000"/>
        </w:rPr>
        <w:t>.</w:t>
      </w:r>
    </w:p>
    <w:p w14:paraId="62E86664" w14:textId="77777777" w:rsidR="00597313" w:rsidRDefault="00597313">
      <w:pPr>
        <w:spacing w:line="261" w:lineRule="auto"/>
      </w:pPr>
    </w:p>
    <w:p w14:paraId="08AD07C3" w14:textId="77777777" w:rsidR="00597313" w:rsidRDefault="00000000">
      <w:pPr>
        <w:rPr>
          <w:b/>
          <w:color w:val="000000"/>
        </w:rPr>
      </w:pPr>
      <w:r>
        <w:rPr>
          <w:b/>
          <w:color w:val="000000"/>
        </w:rPr>
        <w:t>Jak může metoda BIM pomoci snížit náklady na vícepráce</w:t>
      </w:r>
    </w:p>
    <w:p w14:paraId="710F79DC" w14:textId="24145717" w:rsidR="00597313" w:rsidRDefault="00000000">
      <w:pPr>
        <w:spacing w:line="261" w:lineRule="auto"/>
        <w:jc w:val="both"/>
        <w:rPr>
          <w:color w:val="000000"/>
        </w:rPr>
      </w:pPr>
      <w:r>
        <w:rPr>
          <w:color w:val="000000"/>
        </w:rPr>
        <w:t xml:space="preserve">Celoevropský výzkum společnosti </w:t>
      </w:r>
      <w:proofErr w:type="spellStart"/>
      <w:r>
        <w:rPr>
          <w:color w:val="000000"/>
        </w:rPr>
        <w:t>PlanRadar</w:t>
      </w:r>
      <w:proofErr w:type="spellEnd"/>
      <w:r>
        <w:rPr>
          <w:color w:val="000000"/>
        </w:rPr>
        <w:t xml:space="preserve"> identifikoval šest hlavních příčin předělávek a víceprací v</w:t>
      </w:r>
      <w:r w:rsidR="00E73C93">
        <w:rPr>
          <w:color w:val="000000"/>
        </w:rPr>
        <w:t> </w:t>
      </w:r>
      <w:r>
        <w:rPr>
          <w:color w:val="000000"/>
        </w:rPr>
        <w:t>České republice. Metoda BIM může pomoci odstranit většinu z nich.</w:t>
      </w:r>
    </w:p>
    <w:p w14:paraId="79C2EBB3" w14:textId="77777777" w:rsidR="00597313" w:rsidRDefault="00597313">
      <w:pPr>
        <w:spacing w:line="261" w:lineRule="auto"/>
        <w:jc w:val="both"/>
        <w:rPr>
          <w:color w:val="000000"/>
        </w:rPr>
      </w:pPr>
    </w:p>
    <w:p w14:paraId="1429A5C5" w14:textId="77777777" w:rsidR="00E73C93" w:rsidRPr="00E73C93" w:rsidRDefault="00000000" w:rsidP="00E7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14" w:hanging="357"/>
        <w:jc w:val="both"/>
        <w:rPr>
          <w:color w:val="000000"/>
        </w:rPr>
      </w:pPr>
      <w:r>
        <w:rPr>
          <w:b/>
          <w:color w:val="000000"/>
        </w:rPr>
        <w:t>Špatná komunikace a spolupráce mezi zainteresovanými stranami a členy týmu</w:t>
      </w:r>
    </w:p>
    <w:p w14:paraId="45D918C1" w14:textId="4854FF48" w:rsidR="00597313" w:rsidRDefault="00000000" w:rsidP="00E73C93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14"/>
        <w:jc w:val="both"/>
        <w:rPr>
          <w:color w:val="000000"/>
        </w:rPr>
      </w:pPr>
      <w:r>
        <w:rPr>
          <w:color w:val="000000"/>
        </w:rPr>
        <w:t>Všechny informace o stavbě jsou soustředěny na jednom místě v Informačním modelu stavby. Ten je umístěn a sdílen ve Společném datovém prostředí (CDE)</w:t>
      </w:r>
      <w:r>
        <w:t xml:space="preserve">, </w:t>
      </w:r>
      <w:r>
        <w:rPr>
          <w:color w:val="000000"/>
        </w:rPr>
        <w:t xml:space="preserve">do kterého mají přístup všichni </w:t>
      </w:r>
      <w:r>
        <w:rPr>
          <w:color w:val="000000"/>
        </w:rPr>
        <w:lastRenderedPageBreak/>
        <w:t xml:space="preserve">zainteresovaní na stavbě. Všechny stavařské profese tak vždy pracují jen s jednou, aktuální verzí informace uložené v IMS, a to v průběhu celého životního cyklu stavby. Pokud se cokoli změní, všichni ostatní to okamžitě vidí. Nemůže se tedy stát, že se montéři nedozví o tom, že se například změnil typ dveří a namontují špatné nebo </w:t>
      </w:r>
      <w:r>
        <w:t xml:space="preserve">že </w:t>
      </w:r>
      <w:r>
        <w:rPr>
          <w:color w:val="000000"/>
        </w:rPr>
        <w:t>se</w:t>
      </w:r>
      <w:r>
        <w:t xml:space="preserve"> </w:t>
      </w:r>
      <w:r>
        <w:rPr>
          <w:color w:val="000000"/>
        </w:rPr>
        <w:t xml:space="preserve">elektrikáři </w:t>
      </w:r>
      <w:r>
        <w:t>špatně umístí rozvody, protože jim nikdo neřekl o změně projektu.</w:t>
      </w:r>
    </w:p>
    <w:p w14:paraId="34977F27" w14:textId="77777777" w:rsidR="00597313" w:rsidRDefault="00597313" w:rsidP="00E73C93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20"/>
        <w:jc w:val="both"/>
      </w:pPr>
    </w:p>
    <w:p w14:paraId="43F9F3C7" w14:textId="77777777" w:rsidR="00E73C93" w:rsidRPr="00E73C93" w:rsidRDefault="00000000" w:rsidP="00E7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14" w:hanging="357"/>
        <w:jc w:val="both"/>
        <w:rPr>
          <w:color w:val="000000"/>
        </w:rPr>
      </w:pPr>
      <w:r>
        <w:rPr>
          <w:b/>
          <w:color w:val="000000"/>
        </w:rPr>
        <w:t>Problémy s kontrolou kvality vedoucí k řadě vad a nedodělků</w:t>
      </w:r>
    </w:p>
    <w:p w14:paraId="32F5C93F" w14:textId="01A7316B" w:rsidR="00597313" w:rsidRDefault="00000000" w:rsidP="00E73C93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14"/>
        <w:jc w:val="both"/>
        <w:rPr>
          <w:color w:val="000000"/>
        </w:rPr>
      </w:pPr>
      <w:r>
        <w:rPr>
          <w:color w:val="000000"/>
        </w:rPr>
        <w:t>Veškeré interní a externí procesy probíhají v rámci nástrojů Společného datového prostředí (CDE) a jsou součástí Informačního modelu stavby (IMS). Místo složitého hledání informace v</w:t>
      </w:r>
      <w:r w:rsidR="00E73C93">
        <w:rPr>
          <w:color w:val="000000"/>
        </w:rPr>
        <w:t> </w:t>
      </w:r>
      <w:r>
        <w:rPr>
          <w:color w:val="000000"/>
        </w:rPr>
        <w:t>papírech a e-mailech se tak stačí příslušnému pracovníkov</w:t>
      </w:r>
      <w:r>
        <w:t>i</w:t>
      </w:r>
      <w:r>
        <w:rPr>
          <w:color w:val="000000"/>
        </w:rPr>
        <w:t xml:space="preserve"> přihlásit do CDE</w:t>
      </w:r>
      <w:r>
        <w:t>, kde</w:t>
      </w:r>
      <w:r>
        <w:rPr>
          <w:color w:val="000000"/>
        </w:rPr>
        <w:t xml:space="preserve"> v</w:t>
      </w:r>
      <w:r w:rsidR="00E73C93">
        <w:rPr>
          <w:color w:val="000000"/>
        </w:rPr>
        <w:t> </w:t>
      </w:r>
      <w:r>
        <w:rPr>
          <w:color w:val="000000"/>
        </w:rPr>
        <w:t>informačním systému okamžitě vidí, které požadavky se jeho nebo jeho týmu týkají, a jak v</w:t>
      </w:r>
      <w:r w:rsidR="00E73C93">
        <w:rPr>
          <w:color w:val="000000"/>
        </w:rPr>
        <w:t> </w:t>
      </w:r>
      <w:r>
        <w:rPr>
          <w:color w:val="000000"/>
        </w:rPr>
        <w:t>jakém stavu jsou ty, které zadal on sám. Jednoduše se může podívat na zápisy z kontrolních dnů</w:t>
      </w:r>
      <w:r>
        <w:t xml:space="preserve"> a</w:t>
      </w:r>
      <w:r>
        <w:rPr>
          <w:color w:val="000000"/>
        </w:rPr>
        <w:t xml:space="preserve"> zjistit, jak byly vyřešeny nahlášené vady a nedodělky </w:t>
      </w:r>
      <w:r>
        <w:t>a</w:t>
      </w:r>
      <w:r>
        <w:rPr>
          <w:color w:val="000000"/>
        </w:rPr>
        <w:t xml:space="preserve"> třeba v jakém stavu je zadaný požadavek na změnu. Vždy je navíc možné využít fulltextové vyhledávání a také nastavit automatickou eskalaci požadavku nadřízenému v případě, že odpovědný pracovník nerozhodne ve stanoveném termínu.</w:t>
      </w:r>
    </w:p>
    <w:p w14:paraId="1A3633B5" w14:textId="77777777" w:rsidR="00597313" w:rsidRDefault="00597313" w:rsidP="00E73C93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20"/>
        <w:jc w:val="both"/>
      </w:pPr>
    </w:p>
    <w:p w14:paraId="25710B4E" w14:textId="77777777" w:rsidR="00E73C93" w:rsidRPr="00E73C93" w:rsidRDefault="00000000" w:rsidP="00E7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14" w:hanging="357"/>
        <w:jc w:val="both"/>
        <w:rPr>
          <w:color w:val="000000"/>
        </w:rPr>
      </w:pPr>
      <w:r>
        <w:rPr>
          <w:b/>
          <w:color w:val="000000"/>
        </w:rPr>
        <w:t>Nedostatečná organizace a špatná kontrola dokumentů</w:t>
      </w:r>
    </w:p>
    <w:p w14:paraId="2C6A549D" w14:textId="34F7E74B" w:rsidR="00597313" w:rsidRDefault="00000000" w:rsidP="00E73C93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14"/>
        <w:jc w:val="both"/>
        <w:rPr>
          <w:color w:val="000000"/>
        </w:rPr>
      </w:pPr>
      <w:r>
        <w:rPr>
          <w:color w:val="000000"/>
        </w:rPr>
        <w:t>Všechny dokumenty (elektronické i digitální) jsou součástí Informačního modelu stavby (IMS) a tedy dostupné na jednom místě ve Společném datovém prostředí (CDE). Současně jsou všechny dokumenty vzájemně provázány a propojeny také s Digitálním modelem stavby (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). Kupříkladu výběrem výtahu v 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 si lze jednoduše zobrazit třeba revizní </w:t>
      </w:r>
      <w:r>
        <w:t>z</w:t>
      </w:r>
      <w:r>
        <w:rPr>
          <w:color w:val="000000"/>
        </w:rPr>
        <w:t>právu, plán pravidelné údržby nebo záruční a servisní podmínky.</w:t>
      </w:r>
    </w:p>
    <w:p w14:paraId="063CC4CF" w14:textId="77777777" w:rsidR="00597313" w:rsidRDefault="00597313" w:rsidP="00E73C93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720"/>
        <w:jc w:val="both"/>
      </w:pPr>
    </w:p>
    <w:p w14:paraId="30CFFEF9" w14:textId="77777777" w:rsidR="00E73C93" w:rsidRPr="00E73C93" w:rsidRDefault="00000000" w:rsidP="00E73C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2" w:lineRule="auto"/>
        <w:ind w:left="714" w:hanging="357"/>
        <w:jc w:val="both"/>
        <w:rPr>
          <w:color w:val="000000"/>
        </w:rPr>
      </w:pPr>
      <w:r>
        <w:rPr>
          <w:b/>
          <w:color w:val="000000"/>
        </w:rPr>
        <w:t>Nedostatečné plánování</w:t>
      </w:r>
    </w:p>
    <w:p w14:paraId="6E26E834" w14:textId="77777777" w:rsidR="00E73C93" w:rsidRDefault="00000000" w:rsidP="00E73C93">
      <w:pPr>
        <w:pBdr>
          <w:top w:val="nil"/>
          <w:left w:val="nil"/>
          <w:bottom w:val="nil"/>
          <w:right w:val="nil"/>
          <w:between w:val="nil"/>
        </w:pBdr>
        <w:spacing w:line="262" w:lineRule="auto"/>
        <w:ind w:left="714"/>
        <w:jc w:val="both"/>
        <w:rPr>
          <w:color w:val="000000"/>
        </w:rPr>
      </w:pPr>
      <w:r>
        <w:rPr>
          <w:color w:val="000000"/>
        </w:rPr>
        <w:t>Digitální model stavby (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) by měl v každém okamžiku co nejpřesněji odrážet skutečnou fyzickou podobu stavby. To znamená, že i v průběhu projektu musí být pravidelně aktualizován. A protože je 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 součástí sdíleného Informačního modelu stavby (IMS), všechny změny jsou okamžitě dostupné všem zainteresovaným osobám (a dokonce o nich mohou být informováni notifikací, třeba do e-mailu). Současně je v nástrojích pro práci s 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 k dispozici i tak zvaná kontrola kolizí. Ta umožní odhalit nedostatky, na které by se jinak </w:t>
      </w:r>
      <w:r>
        <w:t>ne</w:t>
      </w:r>
      <w:r>
        <w:rPr>
          <w:color w:val="000000"/>
        </w:rPr>
        <w:t xml:space="preserve">přišlo a na staveništi </w:t>
      </w:r>
      <w:r>
        <w:t>by</w:t>
      </w:r>
      <w:r>
        <w:rPr>
          <w:color w:val="000000"/>
        </w:rPr>
        <w:t xml:space="preserve"> mohly znamenat dodatečné náklady. Dnes je totiž poměrně častým jevem, že se až při stavbě zjistí, že některé věci nelze realizovat tak, jak jsou v projektu – například nevejde se další trubka do vymezeného prostoru. Pak se musí nejen čekat na změnu projektu, ale mnohdy i bourat již hotové věci. Kontrola kolizí tento problém odstraní.</w:t>
      </w:r>
    </w:p>
    <w:p w14:paraId="0C971C50" w14:textId="77777777" w:rsidR="00E73C93" w:rsidRDefault="00000000" w:rsidP="00E73C93">
      <w:pPr>
        <w:pBdr>
          <w:top w:val="nil"/>
          <w:left w:val="nil"/>
          <w:bottom w:val="nil"/>
          <w:right w:val="nil"/>
          <w:between w:val="nil"/>
        </w:pBdr>
        <w:spacing w:line="262" w:lineRule="auto"/>
        <w:ind w:left="714"/>
        <w:jc w:val="both"/>
        <w:rPr>
          <w:color w:val="000000"/>
        </w:rPr>
      </w:pPr>
      <w:r>
        <w:rPr>
          <w:color w:val="000000"/>
        </w:rPr>
        <w:t>Projektová dokumentace je přitom při využívání metody BIM generována přímo z Digitálního modelu stavby (</w:t>
      </w:r>
      <w:proofErr w:type="spellStart"/>
      <w:r>
        <w:rPr>
          <w:color w:val="000000"/>
        </w:rPr>
        <w:t>DiMS</w:t>
      </w:r>
      <w:proofErr w:type="spellEnd"/>
      <w:r>
        <w:rPr>
          <w:color w:val="000000"/>
        </w:rPr>
        <w:t xml:space="preserve">). Proto mohou mít všechny změny téměř okamžitě k dispozici i pracovníci přímo na stavbě, </w:t>
      </w:r>
      <w:r>
        <w:t>kteří</w:t>
      </w:r>
      <w:r>
        <w:rPr>
          <w:color w:val="000000"/>
        </w:rPr>
        <w:t xml:space="preserve"> stále využívají papírové plány.</w:t>
      </w:r>
      <w:r>
        <w:t xml:space="preserve"> To vše</w:t>
      </w:r>
      <w:r>
        <w:rPr>
          <w:color w:val="000000"/>
        </w:rPr>
        <w:t xml:space="preserve"> s jistotou, že žádná změna projektu nebyla opomenuta.</w:t>
      </w:r>
    </w:p>
    <w:p w14:paraId="71514569" w14:textId="77777777" w:rsidR="00E73C93" w:rsidRDefault="00E73C93" w:rsidP="00E73C93">
      <w:pPr>
        <w:pBdr>
          <w:top w:val="nil"/>
          <w:left w:val="nil"/>
          <w:bottom w:val="nil"/>
          <w:right w:val="nil"/>
          <w:between w:val="nil"/>
        </w:pBdr>
        <w:spacing w:line="262" w:lineRule="auto"/>
        <w:ind w:left="714"/>
        <w:jc w:val="both"/>
        <w:rPr>
          <w:color w:val="000000"/>
        </w:rPr>
      </w:pPr>
    </w:p>
    <w:p w14:paraId="7CD52E2B" w14:textId="77777777" w:rsidR="00E73C93" w:rsidRDefault="00E73C93" w:rsidP="00E73C93">
      <w:pPr>
        <w:spacing w:before="240" w:after="240"/>
        <w:rPr>
          <w:rFonts w:ascii="Arial" w:eastAsia="Arial" w:hAnsi="Arial" w:cs="Arial"/>
          <w:sz w:val="20"/>
          <w:szCs w:val="20"/>
        </w:rPr>
      </w:pPr>
    </w:p>
    <w:p w14:paraId="55E0B0E0" w14:textId="27EE5239" w:rsidR="00E73C93" w:rsidRPr="00E73C93" w:rsidRDefault="00E73C93" w:rsidP="00E73C93">
      <w:pPr>
        <w:spacing w:before="240" w:after="240"/>
        <w:rPr>
          <w:rFonts w:eastAsia="Arial"/>
        </w:rPr>
      </w:pPr>
      <w:r w:rsidRPr="00E73C93">
        <w:rPr>
          <w:rFonts w:eastAsia="Arial"/>
        </w:rPr>
        <w:t>Ilustrační fotografie jsou ke stažení</w:t>
      </w:r>
      <w:hyperlink r:id="rId8">
        <w:r w:rsidRPr="00E73C93">
          <w:rPr>
            <w:rFonts w:eastAsia="Arial"/>
          </w:rPr>
          <w:t xml:space="preserve"> </w:t>
        </w:r>
      </w:hyperlink>
      <w:hyperlink r:id="rId9">
        <w:r w:rsidRPr="00E73C93">
          <w:rPr>
            <w:rFonts w:eastAsia="Arial"/>
            <w:b/>
            <w:color w:val="1155CC"/>
            <w:u w:val="single"/>
          </w:rPr>
          <w:t>zd</w:t>
        </w:r>
        <w:r w:rsidRPr="00E73C93">
          <w:rPr>
            <w:rFonts w:eastAsia="Arial"/>
            <w:b/>
            <w:color w:val="1155CC"/>
            <w:u w:val="single"/>
          </w:rPr>
          <w:t>e</w:t>
        </w:r>
      </w:hyperlink>
      <w:r w:rsidRPr="00E73C93">
        <w:rPr>
          <w:rFonts w:eastAsia="Arial"/>
        </w:rPr>
        <w:t xml:space="preserve">. </w:t>
      </w:r>
    </w:p>
    <w:p w14:paraId="6456EE65" w14:textId="1C25CDB4" w:rsidR="00597313" w:rsidRDefault="00000000" w:rsidP="00E73C93">
      <w:pPr>
        <w:pBdr>
          <w:top w:val="nil"/>
          <w:left w:val="nil"/>
          <w:bottom w:val="nil"/>
          <w:right w:val="nil"/>
          <w:between w:val="nil"/>
        </w:pBdr>
        <w:spacing w:line="262" w:lineRule="auto"/>
        <w:ind w:left="714"/>
        <w:jc w:val="both"/>
        <w:rPr>
          <w:color w:val="000000"/>
        </w:rPr>
      </w:pPr>
      <w:r>
        <w:br w:type="page"/>
      </w:r>
    </w:p>
    <w:p w14:paraId="7604978B" w14:textId="77777777" w:rsidR="00597313" w:rsidRDefault="00597313">
      <w:pPr>
        <w:pBdr>
          <w:top w:val="nil"/>
          <w:left w:val="nil"/>
          <w:bottom w:val="nil"/>
          <w:right w:val="nil"/>
          <w:between w:val="nil"/>
        </w:pBdr>
        <w:spacing w:after="180" w:line="261" w:lineRule="auto"/>
      </w:pPr>
    </w:p>
    <w:p w14:paraId="29369D31" w14:textId="77777777" w:rsidR="00597313" w:rsidRDefault="00597313">
      <w:pPr>
        <w:spacing w:line="261" w:lineRule="auto"/>
        <w:jc w:val="both"/>
      </w:pPr>
    </w:p>
    <w:tbl>
      <w:tblPr>
        <w:tblStyle w:val="a0"/>
        <w:tblW w:w="45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</w:tblGrid>
      <w:tr w:rsidR="00597313" w14:paraId="439FC709" w14:textId="77777777">
        <w:tc>
          <w:tcPr>
            <w:tcW w:w="4531" w:type="dxa"/>
          </w:tcPr>
          <w:p w14:paraId="2F3937A5" w14:textId="77777777" w:rsidR="00597313" w:rsidRDefault="00597313">
            <w:pPr>
              <w:rPr>
                <w:b/>
              </w:rPr>
            </w:pPr>
          </w:p>
          <w:p w14:paraId="41187C6C" w14:textId="77777777" w:rsidR="00597313" w:rsidRDefault="00000000">
            <w:pPr>
              <w:rPr>
                <w:b/>
              </w:rPr>
            </w:pPr>
            <w:r>
              <w:rPr>
                <w:b/>
              </w:rPr>
              <w:t>Jan Lodl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1DA53F88" wp14:editId="67830DE9">
                  <wp:simplePos x="0" y="0"/>
                  <wp:positionH relativeFrom="column">
                    <wp:posOffset>1950720</wp:posOffset>
                  </wp:positionH>
                  <wp:positionV relativeFrom="paragraph">
                    <wp:posOffset>6633</wp:posOffset>
                  </wp:positionV>
                  <wp:extent cx="740410" cy="390525"/>
                  <wp:effectExtent l="0" t="0" r="0" b="0"/>
                  <wp:wrapNone/>
                  <wp:docPr id="1784559860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410" cy="390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36A2003" w14:textId="77777777" w:rsidR="00597313" w:rsidRDefault="00000000">
            <w:pPr>
              <w:rPr>
                <w:i/>
              </w:rPr>
            </w:pPr>
            <w:r>
              <w:rPr>
                <w:i/>
              </w:rPr>
              <w:t>Tiskový mluvčí</w:t>
            </w:r>
          </w:p>
          <w:p w14:paraId="795AF8B0" w14:textId="77777777" w:rsidR="00597313" w:rsidRDefault="00597313">
            <w:pPr>
              <w:rPr>
                <w:i/>
              </w:rPr>
            </w:pPr>
          </w:p>
          <w:p w14:paraId="320383D4" w14:textId="77777777" w:rsidR="00597313" w:rsidRDefault="00597313">
            <w:pPr>
              <w:rPr>
                <w:i/>
              </w:rPr>
            </w:pPr>
          </w:p>
          <w:p w14:paraId="4BE53AA6" w14:textId="77777777" w:rsidR="00597313" w:rsidRDefault="00000000">
            <w:pPr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29B984C1" wp14:editId="4D26A32C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49530</wp:posOffset>
                  </wp:positionV>
                  <wp:extent cx="1556385" cy="431800"/>
                  <wp:effectExtent l="0" t="0" r="0" b="0"/>
                  <wp:wrapNone/>
                  <wp:docPr id="1784559856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431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407DBF4" w14:textId="77777777" w:rsidR="00597313" w:rsidRDefault="00597313">
            <w:pPr>
              <w:rPr>
                <w:b/>
              </w:rPr>
            </w:pPr>
          </w:p>
          <w:p w14:paraId="2C8DFDD4" w14:textId="77777777" w:rsidR="00597313" w:rsidRDefault="00597313">
            <w:pPr>
              <w:rPr>
                <w:b/>
              </w:rPr>
            </w:pPr>
          </w:p>
          <w:p w14:paraId="5E4F6DDA" w14:textId="77777777" w:rsidR="00597313" w:rsidRDefault="00000000">
            <w:pPr>
              <w:rPr>
                <w:b/>
              </w:rPr>
            </w:pPr>
            <w:r>
              <w:rPr>
                <w:b/>
              </w:rPr>
              <w:t xml:space="preserve"> Česká agentura pro standardizaci</w:t>
            </w:r>
          </w:p>
          <w:p w14:paraId="28363B1C" w14:textId="77777777" w:rsidR="00597313" w:rsidRDefault="00000000">
            <w:r>
              <w:t xml:space="preserve"> Biskupský dvůr 1148/5</w:t>
            </w:r>
          </w:p>
          <w:p w14:paraId="43865EC3" w14:textId="77777777" w:rsidR="00597313" w:rsidRDefault="00000000">
            <w:r>
              <w:t xml:space="preserve"> 110 00 Praha 1</w:t>
            </w:r>
          </w:p>
          <w:p w14:paraId="14EE4485" w14:textId="77777777" w:rsidR="00597313" w:rsidRDefault="00597313">
            <w:pPr>
              <w:rPr>
                <w:b/>
              </w:rPr>
            </w:pPr>
          </w:p>
          <w:p w14:paraId="13C76874" w14:textId="77777777" w:rsidR="00597313" w:rsidRDefault="00000000">
            <w:r>
              <w:t xml:space="preserve"> e-mail: </w:t>
            </w:r>
            <w:hyperlink r:id="rId12">
              <w:r>
                <w:rPr>
                  <w:color w:val="0563C1"/>
                  <w:u w:val="single"/>
                </w:rPr>
                <w:t>lodl@agentura-cas.cz</w:t>
              </w:r>
            </w:hyperlink>
          </w:p>
          <w:p w14:paraId="63FEDE37" w14:textId="77777777" w:rsidR="00597313" w:rsidRDefault="00000000">
            <w:r>
              <w:t xml:space="preserve"> tel.: +420 724 397 060</w:t>
            </w:r>
          </w:p>
        </w:tc>
      </w:tr>
    </w:tbl>
    <w:p w14:paraId="63A3830D" w14:textId="77777777" w:rsidR="00597313" w:rsidRDefault="00597313"/>
    <w:p w14:paraId="565889A4" w14:textId="77777777" w:rsidR="00597313" w:rsidRDefault="00597313"/>
    <w:sectPr w:rsidR="00597313">
      <w:headerReference w:type="default" r:id="rId13"/>
      <w:footerReference w:type="default" r:id="rId14"/>
      <w:pgSz w:w="11906" w:h="16838"/>
      <w:pgMar w:top="1417" w:right="1417" w:bottom="1417" w:left="1417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E3E3" w14:textId="77777777" w:rsidR="00E135BD" w:rsidRDefault="00E135BD">
      <w:r>
        <w:separator/>
      </w:r>
    </w:p>
  </w:endnote>
  <w:endnote w:type="continuationSeparator" w:id="0">
    <w:p w14:paraId="0C58AD8F" w14:textId="77777777" w:rsidR="00E135BD" w:rsidRDefault="00E13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984FA" w14:textId="77777777" w:rsidR="005973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A9CA3B" wp14:editId="46BFD921">
          <wp:simplePos x="0" y="0"/>
          <wp:positionH relativeFrom="column">
            <wp:posOffset>-57148</wp:posOffset>
          </wp:positionH>
          <wp:positionV relativeFrom="paragraph">
            <wp:posOffset>47547</wp:posOffset>
          </wp:positionV>
          <wp:extent cx="5781247" cy="561236"/>
          <wp:effectExtent l="0" t="0" r="0" b="0"/>
          <wp:wrapNone/>
          <wp:docPr id="178455985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81247" cy="5612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1CF5A" w14:textId="77777777" w:rsidR="00E135BD" w:rsidRDefault="00E135BD">
      <w:r>
        <w:separator/>
      </w:r>
    </w:p>
  </w:footnote>
  <w:footnote w:type="continuationSeparator" w:id="0">
    <w:p w14:paraId="101DBE0F" w14:textId="77777777" w:rsidR="00E135BD" w:rsidRDefault="00E13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D0B3" w14:textId="77777777" w:rsidR="005973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391DB0E" wp14:editId="0D8D4B9B">
          <wp:simplePos x="0" y="0"/>
          <wp:positionH relativeFrom="column">
            <wp:posOffset>4899504</wp:posOffset>
          </wp:positionH>
          <wp:positionV relativeFrom="paragraph">
            <wp:posOffset>-18413</wp:posOffset>
          </wp:positionV>
          <wp:extent cx="818771" cy="432000"/>
          <wp:effectExtent l="0" t="0" r="0" b="0"/>
          <wp:wrapNone/>
          <wp:docPr id="178455985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8771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09A3089" wp14:editId="3644A63A">
          <wp:simplePos x="0" y="0"/>
          <wp:positionH relativeFrom="column">
            <wp:posOffset>26115</wp:posOffset>
          </wp:positionH>
          <wp:positionV relativeFrom="paragraph">
            <wp:posOffset>-22223</wp:posOffset>
          </wp:positionV>
          <wp:extent cx="1556385" cy="431800"/>
          <wp:effectExtent l="0" t="0" r="0" b="0"/>
          <wp:wrapNone/>
          <wp:docPr id="1784559859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6385" cy="431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F412E"/>
    <w:multiLevelType w:val="multilevel"/>
    <w:tmpl w:val="A2E0D5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6641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313"/>
    <w:rsid w:val="00597313"/>
    <w:rsid w:val="00E135BD"/>
    <w:rsid w:val="00E7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78AF"/>
  <w15:docId w15:val="{0B2D301C-85EA-4AD3-BCE7-5D65E5EE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0AC1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491320"/>
    <w:pPr>
      <w:ind w:left="720"/>
      <w:contextualSpacing/>
    </w:pPr>
  </w:style>
  <w:style w:type="table" w:styleId="Mkatabulky">
    <w:name w:val="Table Grid"/>
    <w:basedOn w:val="Normlntabulka"/>
    <w:uiPriority w:val="39"/>
    <w:rsid w:val="00010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E0AC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E0AC1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A231B"/>
  </w:style>
  <w:style w:type="character" w:styleId="Odkaznakoment">
    <w:name w:val="annotation reference"/>
    <w:basedOn w:val="Standardnpsmoodstavce"/>
    <w:uiPriority w:val="99"/>
    <w:semiHidden/>
    <w:unhideWhenUsed/>
    <w:rsid w:val="00AA23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A231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A231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23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231B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0089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0089E"/>
  </w:style>
  <w:style w:type="paragraph" w:styleId="Zpat">
    <w:name w:val="footer"/>
    <w:basedOn w:val="Normln"/>
    <w:link w:val="ZpatChar"/>
    <w:uiPriority w:val="99"/>
    <w:unhideWhenUsed/>
    <w:rsid w:val="00D0089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0089E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u/1/folders/15u4KwQFVXj4-lnLV46QzVM6IZg6hIIG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odl@agentura-cas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u/1/folders/15u4KwQFVXj4-lnLV46QzVM6IZg6hIIGd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XmeeZ7KQom0l91EpVmtAdEF3TA==">CgMxLjA4AHIhMTZ3OFdDdFVxWHBMRGFOY0pyZzZrX2R5NkcyV1RsN3VJ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984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Lodl</dc:creator>
  <cp:lastModifiedBy>K L</cp:lastModifiedBy>
  <cp:revision>2</cp:revision>
  <dcterms:created xsi:type="dcterms:W3CDTF">2023-08-10T22:15:00Z</dcterms:created>
  <dcterms:modified xsi:type="dcterms:W3CDTF">2023-08-15T11:17:00Z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f8523776-2d39-44df-9c4f-2f266d3f386e</vt:lpwstr>
  </property>
</Properties>
</file>